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F5" w:rsidRDefault="00735EED">
      <w:r w:rsidRPr="004A34E5">
        <w:rPr>
          <w:noProof/>
          <w:sz w:val="20"/>
          <w:lang w:eastAsia="pl-PL"/>
        </w:rPr>
        <w:drawing>
          <wp:inline distT="0" distB="0" distL="0" distR="0" wp14:anchorId="22E0B2A1" wp14:editId="21318A1B">
            <wp:extent cx="2390775" cy="647700"/>
            <wp:effectExtent l="19050" t="0" r="9525" b="0"/>
            <wp:docPr id="11" name="Obraz 11" descr="C:\Users\Marek\Desktop\logo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ek\Desktop\logo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EED" w:rsidRDefault="00735EED" w:rsidP="00735EED">
      <w:pPr>
        <w:pStyle w:val="Tekstpodstawowy"/>
        <w:jc w:val="center"/>
        <w:rPr>
          <w:b/>
          <w:sz w:val="32"/>
          <w:lang w:val="pl-PL"/>
        </w:rPr>
      </w:pPr>
      <w:r>
        <w:rPr>
          <w:b/>
          <w:sz w:val="32"/>
          <w:lang w:val="pl-PL"/>
        </w:rPr>
        <w:t>SZKOLENIA WYJAZDOWE DLA ZI i KRPA</w:t>
      </w:r>
    </w:p>
    <w:p w:rsidR="00735EED" w:rsidRDefault="00735EED" w:rsidP="00735EED">
      <w:pPr>
        <w:pStyle w:val="Tekstpodstawowy"/>
        <w:jc w:val="center"/>
        <w:rPr>
          <w:b/>
          <w:sz w:val="32"/>
          <w:lang w:val="pl-PL"/>
        </w:rPr>
      </w:pPr>
      <w:r>
        <w:rPr>
          <w:b/>
          <w:sz w:val="32"/>
          <w:lang w:val="pl-PL"/>
        </w:rPr>
        <w:t>w I</w:t>
      </w:r>
      <w:r w:rsidR="008506DF">
        <w:rPr>
          <w:b/>
          <w:sz w:val="32"/>
          <w:lang w:val="pl-PL"/>
        </w:rPr>
        <w:t>I</w:t>
      </w:r>
      <w:r w:rsidR="00AA528C">
        <w:rPr>
          <w:b/>
          <w:sz w:val="32"/>
          <w:lang w:val="pl-PL"/>
        </w:rPr>
        <w:t xml:space="preserve"> półroczu 2024</w:t>
      </w:r>
      <w:r>
        <w:rPr>
          <w:b/>
          <w:sz w:val="32"/>
          <w:lang w:val="pl-PL"/>
        </w:rPr>
        <w:t xml:space="preserve"> roku</w:t>
      </w:r>
    </w:p>
    <w:p w:rsidR="00735EED" w:rsidRDefault="00735EED" w:rsidP="00735EED">
      <w:pPr>
        <w:pStyle w:val="Tekstpodstawowy"/>
        <w:rPr>
          <w:b/>
          <w:color w:val="FF0000"/>
          <w:sz w:val="32"/>
          <w:lang w:val="pl-PL"/>
        </w:rPr>
      </w:pPr>
    </w:p>
    <w:p w:rsidR="00735EED" w:rsidRPr="00422165" w:rsidRDefault="00735EED" w:rsidP="00735EED">
      <w:pPr>
        <w:pStyle w:val="Tekstpodstawowy"/>
        <w:rPr>
          <w:b/>
          <w:color w:val="FF0000"/>
          <w:sz w:val="32"/>
          <w:lang w:val="pl-PL"/>
        </w:rPr>
      </w:pPr>
      <w:r w:rsidRPr="00422165">
        <w:rPr>
          <w:b/>
          <w:color w:val="FF0000"/>
          <w:sz w:val="32"/>
          <w:lang w:val="pl-PL"/>
        </w:rPr>
        <w:t>Najtaniej w Polsce – dodatkowo jedna doba gratis</w:t>
      </w:r>
    </w:p>
    <w:p w:rsidR="00735EED" w:rsidRDefault="00735EED" w:rsidP="00735EED">
      <w:pPr>
        <w:pStyle w:val="Tekstpodstawowy"/>
        <w:rPr>
          <w:b/>
          <w:sz w:val="32"/>
          <w:lang w:val="pl-PL"/>
        </w:rPr>
      </w:pPr>
    </w:p>
    <w:p w:rsidR="00735EED" w:rsidRPr="00422165" w:rsidRDefault="00735EED" w:rsidP="00735EED">
      <w:pPr>
        <w:pStyle w:val="Tekstpodstawowy"/>
        <w:jc w:val="both"/>
        <w:rPr>
          <w:sz w:val="20"/>
        </w:rPr>
      </w:pPr>
      <w:r w:rsidRPr="006C64DC">
        <w:rPr>
          <w:b/>
          <w:sz w:val="32"/>
          <w:lang w:val="pl-PL"/>
        </w:rPr>
        <w:t>Zapraszamy</w:t>
      </w:r>
      <w:r>
        <w:rPr>
          <w:sz w:val="20"/>
        </w:rPr>
        <w:t xml:space="preserve"> </w:t>
      </w:r>
      <w:r w:rsidRPr="006C64DC">
        <w:rPr>
          <w:lang w:val="pl-PL"/>
        </w:rPr>
        <w:t>przedstawicieli Urzędów Miast i Gmin (Wójtów, Burmistrzów, Prezydentów), przewodniczących KRPA, pełnomocników ds. profilaktyki i RPA, członków i kandydatów na członków KRPA,</w:t>
      </w:r>
      <w:r w:rsidR="00741CB1">
        <w:rPr>
          <w:lang w:val="pl-PL"/>
        </w:rPr>
        <w:t xml:space="preserve"> </w:t>
      </w:r>
      <w:r w:rsidRPr="006C64DC">
        <w:rPr>
          <w:lang w:val="pl-PL"/>
        </w:rPr>
        <w:t>członków Zespoł</w:t>
      </w:r>
      <w:r w:rsidR="00741CB1">
        <w:rPr>
          <w:lang w:val="pl-PL"/>
        </w:rPr>
        <w:t>ów Interdyscyplinarnych i grup diagnostyczno-pomocowych</w:t>
      </w:r>
      <w:r w:rsidRPr="006C64DC">
        <w:rPr>
          <w:lang w:val="pl-PL"/>
        </w:rPr>
        <w:t>, kierowników OPS,</w:t>
      </w:r>
      <w:r w:rsidRPr="006C64DC">
        <w:rPr>
          <w:spacing w:val="-2"/>
          <w:lang w:val="pl-PL"/>
        </w:rPr>
        <w:t xml:space="preserve"> </w:t>
      </w:r>
      <w:r w:rsidRPr="006C64DC">
        <w:rPr>
          <w:lang w:val="pl-PL"/>
        </w:rPr>
        <w:t>pracowników</w:t>
      </w:r>
      <w:r w:rsidRPr="006C64DC">
        <w:rPr>
          <w:spacing w:val="-24"/>
          <w:lang w:val="pl-PL"/>
        </w:rPr>
        <w:t xml:space="preserve"> </w:t>
      </w:r>
      <w:r w:rsidRPr="006C64DC">
        <w:rPr>
          <w:lang w:val="pl-PL"/>
        </w:rPr>
        <w:t>socjalnych,</w:t>
      </w:r>
      <w:r w:rsidRPr="006C64DC">
        <w:rPr>
          <w:spacing w:val="-17"/>
          <w:lang w:val="pl-PL"/>
        </w:rPr>
        <w:t xml:space="preserve"> </w:t>
      </w:r>
      <w:r w:rsidRPr="006C64DC">
        <w:rPr>
          <w:lang w:val="pl-PL"/>
        </w:rPr>
        <w:t>kuratorów,</w:t>
      </w:r>
      <w:r w:rsidRPr="006C64DC">
        <w:rPr>
          <w:spacing w:val="-23"/>
          <w:lang w:val="pl-PL"/>
        </w:rPr>
        <w:t xml:space="preserve"> </w:t>
      </w:r>
      <w:r w:rsidRPr="006C64DC">
        <w:rPr>
          <w:lang w:val="pl-PL"/>
        </w:rPr>
        <w:t>policjantów,</w:t>
      </w:r>
      <w:r w:rsidRPr="006C64DC">
        <w:rPr>
          <w:spacing w:val="-34"/>
          <w:lang w:val="pl-PL"/>
        </w:rPr>
        <w:t xml:space="preserve"> </w:t>
      </w:r>
      <w:r w:rsidRPr="006C64DC">
        <w:rPr>
          <w:lang w:val="pl-PL"/>
        </w:rPr>
        <w:t>przedstawicieli</w:t>
      </w:r>
      <w:r w:rsidRPr="006C64DC">
        <w:rPr>
          <w:spacing w:val="-8"/>
          <w:lang w:val="pl-PL"/>
        </w:rPr>
        <w:t xml:space="preserve"> </w:t>
      </w:r>
      <w:r w:rsidRPr="006C64DC">
        <w:rPr>
          <w:lang w:val="pl-PL"/>
        </w:rPr>
        <w:t>służby</w:t>
      </w:r>
      <w:r w:rsidRPr="006C64DC">
        <w:rPr>
          <w:spacing w:val="-36"/>
          <w:lang w:val="pl-PL"/>
        </w:rPr>
        <w:t xml:space="preserve"> </w:t>
      </w:r>
      <w:r w:rsidRPr="006C64DC">
        <w:rPr>
          <w:lang w:val="pl-PL"/>
        </w:rPr>
        <w:t>zdrowia,</w:t>
      </w:r>
      <w:r w:rsidRPr="006C64DC">
        <w:rPr>
          <w:spacing w:val="-16"/>
          <w:lang w:val="pl-PL"/>
        </w:rPr>
        <w:t xml:space="preserve"> </w:t>
      </w:r>
      <w:r w:rsidRPr="006C64DC">
        <w:rPr>
          <w:lang w:val="pl-PL"/>
        </w:rPr>
        <w:t>dyrektorów</w:t>
      </w:r>
      <w:r w:rsidRPr="006C64DC">
        <w:rPr>
          <w:spacing w:val="-14"/>
          <w:lang w:val="pl-PL"/>
        </w:rPr>
        <w:t xml:space="preserve"> </w:t>
      </w:r>
      <w:r w:rsidRPr="006C64DC">
        <w:rPr>
          <w:lang w:val="pl-PL"/>
        </w:rPr>
        <w:t>i pedagogów szkolnych, nauczycieli, pracowników punktów konsultacyjnych oraz inne osoby zainteresowane tematyką szkolenia</w:t>
      </w:r>
      <w:r w:rsidRPr="006C64DC">
        <w:rPr>
          <w:spacing w:val="-15"/>
          <w:lang w:val="pl-PL"/>
        </w:rPr>
        <w:t xml:space="preserve"> </w:t>
      </w:r>
      <w:r w:rsidRPr="006C64DC">
        <w:rPr>
          <w:lang w:val="pl-PL"/>
        </w:rPr>
        <w:t>na:</w:t>
      </w:r>
    </w:p>
    <w:p w:rsidR="00735EED" w:rsidRPr="006C64DC" w:rsidRDefault="00735EED" w:rsidP="00735EED">
      <w:pPr>
        <w:pStyle w:val="Nagwek1"/>
        <w:ind w:left="0"/>
        <w:jc w:val="center"/>
        <w:rPr>
          <w:lang w:val="pl-PL"/>
        </w:rPr>
      </w:pPr>
      <w:r>
        <w:rPr>
          <w:color w:val="FF0000"/>
          <w:lang w:val="pl-PL"/>
        </w:rPr>
        <w:t xml:space="preserve">szkolenia wyjazdowe na ternie kraju </w:t>
      </w:r>
      <w:r w:rsidRPr="006C64DC">
        <w:rPr>
          <w:color w:val="FF0000"/>
          <w:lang w:val="pl-PL"/>
        </w:rPr>
        <w:t>pn.</w:t>
      </w:r>
    </w:p>
    <w:p w:rsidR="00735EED" w:rsidRPr="006C64DC" w:rsidRDefault="00735EED" w:rsidP="00735EED">
      <w:pPr>
        <w:pStyle w:val="Tekstpodstawowy"/>
        <w:rPr>
          <w:b/>
          <w:lang w:val="pl-PL"/>
        </w:rPr>
      </w:pPr>
    </w:p>
    <w:p w:rsidR="007B20FC" w:rsidRDefault="00735EED" w:rsidP="00735EED">
      <w:pPr>
        <w:spacing w:after="0"/>
        <w:ind w:right="1167"/>
        <w:jc w:val="center"/>
        <w:rPr>
          <w:b/>
          <w:sz w:val="24"/>
        </w:rPr>
      </w:pPr>
      <w:r>
        <w:rPr>
          <w:b/>
          <w:color w:val="003883"/>
          <w:sz w:val="24"/>
        </w:rPr>
        <w:t>„</w:t>
      </w:r>
      <w:r w:rsidRPr="006C64DC">
        <w:rPr>
          <w:b/>
          <w:color w:val="003883"/>
          <w:sz w:val="24"/>
        </w:rPr>
        <w:t>ZADANIA I KOMPETENCJE CZŁONKÓW</w:t>
      </w:r>
      <w:r>
        <w:rPr>
          <w:b/>
          <w:color w:val="003883"/>
          <w:sz w:val="24"/>
        </w:rPr>
        <w:t xml:space="preserve"> GMINNYCH KOMISJI ROZWIĄZYWANIA </w:t>
      </w:r>
      <w:r w:rsidRPr="006C64DC">
        <w:rPr>
          <w:b/>
          <w:color w:val="003883"/>
          <w:sz w:val="24"/>
        </w:rPr>
        <w:t>PROBLEMÓW ALKOHOLOWYCH ORAZ CZŁONKÓW ZESPOŁÓW INTERDYSCYPLINA</w:t>
      </w:r>
      <w:r w:rsidR="007B20FC">
        <w:rPr>
          <w:b/>
          <w:color w:val="003883"/>
          <w:sz w:val="24"/>
        </w:rPr>
        <w:t>RNYCH I GRUP DIAGNOSTYCZNO-POMOCOWYCH</w:t>
      </w:r>
      <w:r w:rsidRPr="006C64DC">
        <w:rPr>
          <w:b/>
          <w:color w:val="003883"/>
          <w:sz w:val="24"/>
        </w:rPr>
        <w:t>.</w:t>
      </w:r>
      <w:r>
        <w:rPr>
          <w:b/>
          <w:sz w:val="24"/>
        </w:rPr>
        <w:t xml:space="preserve"> </w:t>
      </w:r>
    </w:p>
    <w:p w:rsidR="00735EED" w:rsidRPr="00735EED" w:rsidRDefault="00735EED" w:rsidP="007B20FC">
      <w:pPr>
        <w:spacing w:after="0"/>
        <w:ind w:right="1167"/>
        <w:jc w:val="center"/>
        <w:rPr>
          <w:b/>
          <w:color w:val="FF0000"/>
          <w:sz w:val="24"/>
        </w:rPr>
      </w:pPr>
      <w:r w:rsidRPr="006C64DC">
        <w:rPr>
          <w:b/>
          <w:color w:val="FF0000"/>
          <w:sz w:val="24"/>
        </w:rPr>
        <w:t>ROLA SAMORZĄDÓW GMIN</w:t>
      </w:r>
      <w:r w:rsidR="007B20FC">
        <w:rPr>
          <w:b/>
          <w:color w:val="FF0000"/>
          <w:sz w:val="24"/>
        </w:rPr>
        <w:t xml:space="preserve"> </w:t>
      </w:r>
      <w:bookmarkStart w:id="0" w:name="_GoBack"/>
      <w:bookmarkEnd w:id="0"/>
      <w:r w:rsidRPr="006C64DC">
        <w:rPr>
          <w:b/>
          <w:color w:val="FF0000"/>
          <w:sz w:val="24"/>
        </w:rPr>
        <w:t xml:space="preserve">W NOWOCZESNYM PRZECIWDZIAŁANIU </w:t>
      </w:r>
      <w:r>
        <w:rPr>
          <w:b/>
          <w:color w:val="FF0000"/>
          <w:sz w:val="24"/>
        </w:rPr>
        <w:t xml:space="preserve">UZALEŻNIENIOM ORAZ  </w:t>
      </w:r>
      <w:r w:rsidRPr="006C64DC">
        <w:rPr>
          <w:b/>
          <w:color w:val="FF0000"/>
          <w:sz w:val="24"/>
        </w:rPr>
        <w:t>PRZECIWDZIAŁANIU PRZEMOCY</w:t>
      </w:r>
      <w:r>
        <w:rPr>
          <w:b/>
          <w:color w:val="FF0000"/>
          <w:sz w:val="24"/>
        </w:rPr>
        <w:t>”</w:t>
      </w:r>
      <w:r w:rsidRPr="006C64DC">
        <w:rPr>
          <w:b/>
          <w:color w:val="FF0000"/>
          <w:sz w:val="24"/>
        </w:rPr>
        <w:t>.</w:t>
      </w:r>
    </w:p>
    <w:p w:rsidR="00735EED" w:rsidRPr="006C64DC" w:rsidRDefault="00735EED" w:rsidP="00735EED">
      <w:pPr>
        <w:pStyle w:val="Tekstpodstawowy"/>
        <w:spacing w:before="1"/>
        <w:rPr>
          <w:b/>
          <w:lang w:val="pl-PL"/>
        </w:rPr>
      </w:pPr>
    </w:p>
    <w:p w:rsidR="00735EED" w:rsidRPr="0094727E" w:rsidRDefault="00735EED" w:rsidP="00735EED">
      <w:pPr>
        <w:ind w:left="460" w:right="1076"/>
        <w:jc w:val="both"/>
        <w:rPr>
          <w:b/>
          <w:sz w:val="24"/>
        </w:rPr>
      </w:pPr>
      <w:r w:rsidRPr="006C64DC">
        <w:rPr>
          <w:b/>
          <w:color w:val="FF0000"/>
          <w:sz w:val="24"/>
        </w:rPr>
        <w:t>NOWOŚĆ – Każdy uczestnik szkolenia otrzyma w wersji WORD niezbędne autorskie druki do pracy w GKRPA (procedura zobowiązania do leczenia odwykowego plus kontrole punktów sprzedaży napojów alkoholowych)</w:t>
      </w:r>
      <w:r w:rsidRPr="006C64DC">
        <w:rPr>
          <w:b/>
          <w:color w:val="FF0000"/>
          <w:spacing w:val="-15"/>
          <w:sz w:val="24"/>
        </w:rPr>
        <w:t xml:space="preserve"> </w:t>
      </w:r>
      <w:r w:rsidRPr="006C64DC">
        <w:rPr>
          <w:b/>
          <w:color w:val="FF0000"/>
          <w:sz w:val="24"/>
        </w:rPr>
        <w:t>i</w:t>
      </w:r>
      <w:r w:rsidRPr="006C64DC">
        <w:rPr>
          <w:b/>
          <w:color w:val="FF0000"/>
          <w:spacing w:val="-14"/>
          <w:sz w:val="24"/>
        </w:rPr>
        <w:t xml:space="preserve"> </w:t>
      </w:r>
      <w:r w:rsidRPr="006C64DC">
        <w:rPr>
          <w:b/>
          <w:color w:val="FF0000"/>
          <w:sz w:val="24"/>
        </w:rPr>
        <w:t>ZI</w:t>
      </w:r>
      <w:r w:rsidRPr="006C64DC">
        <w:rPr>
          <w:b/>
          <w:color w:val="FF0000"/>
          <w:spacing w:val="31"/>
          <w:sz w:val="24"/>
        </w:rPr>
        <w:t xml:space="preserve"> </w:t>
      </w:r>
      <w:r w:rsidRPr="00422165">
        <w:rPr>
          <w:b/>
          <w:i/>
          <w:color w:val="FF0000"/>
          <w:spacing w:val="31"/>
          <w:sz w:val="24"/>
          <w:u w:val="single"/>
        </w:rPr>
        <w:t xml:space="preserve">uwzględniające zmiany Ustawy o przeciwdziałaniu przemocy </w:t>
      </w:r>
      <w:r w:rsidR="00741CB1">
        <w:rPr>
          <w:b/>
          <w:i/>
          <w:color w:val="FF0000"/>
          <w:spacing w:val="31"/>
          <w:sz w:val="24"/>
          <w:u w:val="single"/>
        </w:rPr>
        <w:t xml:space="preserve">domowej </w:t>
      </w:r>
      <w:r w:rsidRPr="006C64DC">
        <w:rPr>
          <w:b/>
          <w:color w:val="FF0000"/>
          <w:sz w:val="24"/>
        </w:rPr>
        <w:t>(Regulamin</w:t>
      </w:r>
      <w:r w:rsidRPr="006C64DC">
        <w:rPr>
          <w:b/>
          <w:color w:val="FF0000"/>
          <w:spacing w:val="-14"/>
          <w:sz w:val="24"/>
        </w:rPr>
        <w:t xml:space="preserve"> </w:t>
      </w:r>
      <w:r w:rsidRPr="006C64DC">
        <w:rPr>
          <w:b/>
          <w:color w:val="FF0000"/>
          <w:sz w:val="24"/>
        </w:rPr>
        <w:t>działania</w:t>
      </w:r>
      <w:r w:rsidRPr="006C64DC">
        <w:rPr>
          <w:b/>
          <w:color w:val="FF0000"/>
          <w:spacing w:val="-16"/>
          <w:sz w:val="24"/>
        </w:rPr>
        <w:t xml:space="preserve"> </w:t>
      </w:r>
      <w:r w:rsidRPr="006C64DC">
        <w:rPr>
          <w:b/>
          <w:color w:val="FF0000"/>
          <w:sz w:val="24"/>
        </w:rPr>
        <w:t>ZI</w:t>
      </w:r>
      <w:r w:rsidRPr="006C64DC">
        <w:rPr>
          <w:b/>
          <w:color w:val="FF0000"/>
          <w:spacing w:val="-14"/>
          <w:sz w:val="24"/>
        </w:rPr>
        <w:t xml:space="preserve"> </w:t>
      </w:r>
      <w:r w:rsidRPr="006C64DC">
        <w:rPr>
          <w:b/>
          <w:color w:val="FF0000"/>
          <w:sz w:val="24"/>
        </w:rPr>
        <w:t>i</w:t>
      </w:r>
      <w:r w:rsidRPr="006C64DC">
        <w:rPr>
          <w:b/>
          <w:color w:val="FF0000"/>
          <w:spacing w:val="-16"/>
          <w:sz w:val="24"/>
        </w:rPr>
        <w:t xml:space="preserve"> </w:t>
      </w:r>
      <w:r w:rsidRPr="006C64DC">
        <w:rPr>
          <w:b/>
          <w:color w:val="FF0000"/>
          <w:sz w:val="24"/>
        </w:rPr>
        <w:t>wszystkie</w:t>
      </w:r>
      <w:r w:rsidRPr="006C64DC">
        <w:rPr>
          <w:b/>
          <w:color w:val="FF0000"/>
          <w:spacing w:val="-16"/>
          <w:sz w:val="24"/>
        </w:rPr>
        <w:t xml:space="preserve"> </w:t>
      </w:r>
      <w:r w:rsidRPr="006C64DC">
        <w:rPr>
          <w:b/>
          <w:color w:val="FF0000"/>
          <w:sz w:val="24"/>
        </w:rPr>
        <w:t>niezbędne</w:t>
      </w:r>
      <w:r w:rsidRPr="006C64DC">
        <w:rPr>
          <w:b/>
          <w:color w:val="FF0000"/>
          <w:spacing w:val="-15"/>
          <w:sz w:val="24"/>
        </w:rPr>
        <w:t xml:space="preserve"> </w:t>
      </w:r>
      <w:r w:rsidRPr="006C64DC">
        <w:rPr>
          <w:b/>
          <w:color w:val="FF0000"/>
          <w:sz w:val="24"/>
        </w:rPr>
        <w:t>druki w procedurze</w:t>
      </w:r>
      <w:r w:rsidRPr="006C64DC">
        <w:rPr>
          <w:b/>
          <w:color w:val="FF0000"/>
          <w:spacing w:val="-1"/>
          <w:sz w:val="24"/>
        </w:rPr>
        <w:t xml:space="preserve"> </w:t>
      </w:r>
      <w:r w:rsidRPr="006C64DC">
        <w:rPr>
          <w:b/>
          <w:color w:val="FF0000"/>
          <w:sz w:val="24"/>
        </w:rPr>
        <w:t>NK)</w:t>
      </w:r>
    </w:p>
    <w:p w:rsidR="00735EED" w:rsidRPr="00735EED" w:rsidRDefault="00735EED" w:rsidP="00741CB1">
      <w:pPr>
        <w:ind w:left="460"/>
        <w:jc w:val="both"/>
        <w:rPr>
          <w:b/>
          <w:color w:val="003883"/>
          <w:sz w:val="24"/>
          <w:u w:val="thick" w:color="003883"/>
        </w:rPr>
      </w:pPr>
      <w:r w:rsidRPr="006C64DC">
        <w:rPr>
          <w:color w:val="003883"/>
          <w:spacing w:val="-60"/>
          <w:sz w:val="24"/>
          <w:u w:val="thick" w:color="003883"/>
        </w:rPr>
        <w:t xml:space="preserve"> </w:t>
      </w:r>
      <w:r>
        <w:rPr>
          <w:b/>
          <w:color w:val="003883"/>
          <w:sz w:val="24"/>
          <w:u w:val="thick" w:color="003883"/>
        </w:rPr>
        <w:t>TEMATY WIODĄCE:</w:t>
      </w:r>
    </w:p>
    <w:p w:rsidR="00741CB1" w:rsidRPr="00741CB1" w:rsidRDefault="00741CB1" w:rsidP="00741CB1">
      <w:pPr>
        <w:pStyle w:val="Akapitzlist"/>
        <w:numPr>
          <w:ilvl w:val="0"/>
          <w:numId w:val="1"/>
        </w:numPr>
        <w:tabs>
          <w:tab w:val="left" w:pos="460"/>
        </w:tabs>
        <w:ind w:right="1077"/>
        <w:jc w:val="both"/>
        <w:rPr>
          <w:b/>
          <w:color w:val="FF0000"/>
          <w:sz w:val="24"/>
          <w:szCs w:val="24"/>
          <w:lang w:val="pl-PL"/>
        </w:rPr>
      </w:pPr>
      <w:r w:rsidRPr="00741CB1">
        <w:rPr>
          <w:b/>
          <w:color w:val="17365D"/>
          <w:sz w:val="24"/>
          <w:lang w:val="pl-PL"/>
        </w:rPr>
        <w:t xml:space="preserve">Standardy ochrony małoletnich. Krzywdzenie </w:t>
      </w:r>
      <w:r w:rsidRPr="00741CB1">
        <w:rPr>
          <w:b/>
          <w:color w:val="000066"/>
          <w:sz w:val="24"/>
          <w:lang w:val="pl-PL"/>
        </w:rPr>
        <w:t xml:space="preserve">dzieci – procedury odebrania dziecka z rodziny, w tym procedura udzielenia dziecku ochrony w związku z przemocą domową. </w:t>
      </w:r>
      <w:r w:rsidRPr="00741CB1">
        <w:rPr>
          <w:rStyle w:val="gwpf93a4a05gwpc1033683gwp79784a25gwp764db158colour"/>
          <w:b/>
          <w:bCs/>
          <w:color w:val="002060"/>
          <w:sz w:val="24"/>
          <w:szCs w:val="24"/>
          <w:lang w:val="pl-PL"/>
        </w:rPr>
        <w:t xml:space="preserve">Wykładnia i </w:t>
      </w:r>
      <w:r>
        <w:rPr>
          <w:rStyle w:val="gwpf93a4a05gwpc1033683gwp79784a25gwp764db158colour"/>
          <w:b/>
          <w:bCs/>
          <w:color w:val="002060"/>
          <w:sz w:val="24"/>
          <w:szCs w:val="24"/>
          <w:lang w:val="pl-PL"/>
        </w:rPr>
        <w:t xml:space="preserve">stosowanie prawa przez przedstawicieli oświaty i innych jednostek w przypadku ujawnienia dziecka krzywdzonego – </w:t>
      </w:r>
      <w:r w:rsidRPr="00741CB1">
        <w:rPr>
          <w:rStyle w:val="gwpf93a4a05gwpc1033683gwp79784a25gwp764db158colour"/>
          <w:b/>
          <w:bCs/>
          <w:color w:val="FF0000"/>
          <w:sz w:val="24"/>
          <w:szCs w:val="24"/>
          <w:lang w:val="pl-PL"/>
        </w:rPr>
        <w:t xml:space="preserve">nowość. </w:t>
      </w:r>
    </w:p>
    <w:p w:rsidR="00735EED" w:rsidRPr="00741CB1" w:rsidRDefault="00735EED" w:rsidP="00741CB1">
      <w:pPr>
        <w:pStyle w:val="Akapitzlist"/>
        <w:numPr>
          <w:ilvl w:val="0"/>
          <w:numId w:val="1"/>
        </w:numPr>
        <w:tabs>
          <w:tab w:val="left" w:pos="460"/>
        </w:tabs>
        <w:jc w:val="both"/>
        <w:rPr>
          <w:b/>
          <w:sz w:val="24"/>
          <w:lang w:val="pl-PL"/>
        </w:rPr>
      </w:pPr>
      <w:r w:rsidRPr="00741CB1">
        <w:rPr>
          <w:b/>
          <w:sz w:val="24"/>
          <w:szCs w:val="24"/>
          <w:lang w:val="pl-PL"/>
        </w:rPr>
        <w:t xml:space="preserve">Zmiana Ustawy o przeciwdziałaniu przemocy </w:t>
      </w:r>
      <w:r w:rsidR="00741CB1" w:rsidRPr="00741CB1">
        <w:rPr>
          <w:b/>
          <w:sz w:val="24"/>
          <w:szCs w:val="24"/>
          <w:lang w:val="pl-PL"/>
        </w:rPr>
        <w:t>domowej</w:t>
      </w:r>
      <w:r w:rsidRPr="00741CB1">
        <w:rPr>
          <w:b/>
          <w:sz w:val="24"/>
          <w:szCs w:val="24"/>
          <w:lang w:val="pl-PL"/>
        </w:rPr>
        <w:t xml:space="preserve"> oraz niektórych inny</w:t>
      </w:r>
      <w:r w:rsidR="00741CB1" w:rsidRPr="00741CB1">
        <w:rPr>
          <w:b/>
          <w:sz w:val="24"/>
          <w:szCs w:val="24"/>
          <w:lang w:val="pl-PL"/>
        </w:rPr>
        <w:t>ch Ustaw – praktyczne omówienie</w:t>
      </w:r>
      <w:r w:rsidR="00741CB1">
        <w:rPr>
          <w:b/>
          <w:sz w:val="24"/>
          <w:szCs w:val="24"/>
          <w:lang w:val="pl-PL"/>
        </w:rPr>
        <w:t xml:space="preserve">. </w:t>
      </w:r>
      <w:r w:rsidRPr="00741CB1">
        <w:rPr>
          <w:rFonts w:eastAsia="Lucida Sans Unicode"/>
          <w:b/>
          <w:kern w:val="1"/>
          <w:sz w:val="24"/>
          <w:szCs w:val="24"/>
          <w:lang w:val="pl-PL" w:eastAsia="ar-SA"/>
        </w:rPr>
        <w:t xml:space="preserve">Dokumentacja </w:t>
      </w:r>
      <w:r w:rsidR="00741CB1">
        <w:rPr>
          <w:rFonts w:eastAsia="Lucida Sans Unicode"/>
          <w:b/>
          <w:kern w:val="1"/>
          <w:sz w:val="24"/>
          <w:szCs w:val="24"/>
          <w:lang w:val="pl-PL" w:eastAsia="ar-SA"/>
        </w:rPr>
        <w:t>Zespołu Interdyscyplinarnego i g</w:t>
      </w:r>
      <w:r w:rsidRPr="00741CB1">
        <w:rPr>
          <w:rFonts w:eastAsia="Lucida Sans Unicode"/>
          <w:b/>
          <w:kern w:val="1"/>
          <w:sz w:val="24"/>
          <w:szCs w:val="24"/>
          <w:lang w:val="pl-PL" w:eastAsia="ar-SA"/>
        </w:rPr>
        <w:t xml:space="preserve">rup </w:t>
      </w:r>
      <w:r w:rsidR="00741CB1">
        <w:rPr>
          <w:rFonts w:eastAsia="Lucida Sans Unicode"/>
          <w:b/>
          <w:kern w:val="1"/>
          <w:sz w:val="24"/>
          <w:szCs w:val="24"/>
          <w:lang w:val="pl-PL" w:eastAsia="ar-SA"/>
        </w:rPr>
        <w:t>diagnostyczno-pomocowych</w:t>
      </w:r>
      <w:r w:rsidRPr="00741CB1">
        <w:rPr>
          <w:rFonts w:eastAsia="Lucida Sans Unicode"/>
          <w:b/>
          <w:kern w:val="1"/>
          <w:sz w:val="24"/>
          <w:szCs w:val="24"/>
          <w:lang w:val="pl-PL" w:eastAsia="ar-SA"/>
        </w:rPr>
        <w:t xml:space="preserve">  </w:t>
      </w:r>
      <w:r w:rsidR="00741CB1">
        <w:rPr>
          <w:rFonts w:eastAsia="Lucida Sans Unicode"/>
          <w:b/>
          <w:kern w:val="1"/>
          <w:sz w:val="24"/>
          <w:szCs w:val="24"/>
          <w:lang w:val="pl-PL" w:eastAsia="ar-SA"/>
        </w:rPr>
        <w:t>po</w:t>
      </w:r>
      <w:r w:rsidRPr="00741CB1">
        <w:rPr>
          <w:rFonts w:eastAsia="Lucida Sans Unicode"/>
          <w:b/>
          <w:kern w:val="1"/>
          <w:sz w:val="24"/>
          <w:szCs w:val="24"/>
          <w:lang w:val="pl-PL" w:eastAsia="ar-SA"/>
        </w:rPr>
        <w:t xml:space="preserve"> zmian</w:t>
      </w:r>
      <w:r w:rsidR="00741CB1">
        <w:rPr>
          <w:rFonts w:eastAsia="Lucida Sans Unicode"/>
          <w:b/>
          <w:kern w:val="1"/>
          <w:sz w:val="24"/>
          <w:szCs w:val="24"/>
          <w:lang w:val="pl-PL" w:eastAsia="ar-SA"/>
        </w:rPr>
        <w:t>ie Ustawy</w:t>
      </w:r>
      <w:r w:rsidRPr="00741CB1">
        <w:rPr>
          <w:rFonts w:eastAsia="Lucida Sans Unicode"/>
          <w:b/>
          <w:kern w:val="1"/>
          <w:sz w:val="24"/>
          <w:szCs w:val="24"/>
          <w:lang w:val="pl-PL" w:eastAsia="ar-SA"/>
        </w:rPr>
        <w:t xml:space="preserve"> o przeciwdziałaniu przemocy </w:t>
      </w:r>
      <w:r w:rsidR="00741CB1">
        <w:rPr>
          <w:rFonts w:eastAsia="Lucida Sans Unicode"/>
          <w:b/>
          <w:kern w:val="1"/>
          <w:sz w:val="24"/>
          <w:szCs w:val="24"/>
          <w:lang w:val="pl-PL" w:eastAsia="ar-SA"/>
        </w:rPr>
        <w:t>domowej</w:t>
      </w:r>
      <w:r w:rsidR="006C2FCA">
        <w:rPr>
          <w:rFonts w:eastAsia="Lucida Sans Unicode"/>
          <w:b/>
          <w:kern w:val="1"/>
          <w:sz w:val="24"/>
          <w:szCs w:val="24"/>
          <w:lang w:val="pl-PL" w:eastAsia="ar-SA"/>
        </w:rPr>
        <w:t>. Sytuacje niestandardowe w procedurze Niebieskie Karty.</w:t>
      </w:r>
      <w:r w:rsidRPr="00741CB1">
        <w:rPr>
          <w:rFonts w:eastAsia="Lucida Sans Unicode"/>
          <w:b/>
          <w:kern w:val="1"/>
          <w:sz w:val="24"/>
          <w:szCs w:val="24"/>
          <w:lang w:val="pl-PL" w:eastAsia="ar-SA"/>
        </w:rPr>
        <w:t xml:space="preserve"> - </w:t>
      </w:r>
      <w:r w:rsidRPr="00741CB1">
        <w:rPr>
          <w:rFonts w:eastAsia="Lucida Sans Unicode"/>
          <w:b/>
          <w:color w:val="FF0000"/>
          <w:kern w:val="1"/>
          <w:sz w:val="24"/>
          <w:szCs w:val="24"/>
          <w:lang w:val="pl-PL" w:eastAsia="ar-SA"/>
        </w:rPr>
        <w:t>nowość.</w:t>
      </w:r>
    </w:p>
    <w:p w:rsidR="00735EED" w:rsidRPr="00735EED" w:rsidRDefault="00735EED" w:rsidP="00735EED">
      <w:pPr>
        <w:pStyle w:val="Akapitzlist"/>
        <w:numPr>
          <w:ilvl w:val="0"/>
          <w:numId w:val="1"/>
        </w:numPr>
        <w:tabs>
          <w:tab w:val="left" w:pos="460"/>
        </w:tabs>
        <w:jc w:val="left"/>
        <w:rPr>
          <w:b/>
          <w:sz w:val="24"/>
          <w:lang w:val="pl-PL"/>
        </w:rPr>
      </w:pPr>
      <w:r w:rsidRPr="006C64DC">
        <w:rPr>
          <w:b/>
          <w:color w:val="001F5F"/>
          <w:sz w:val="24"/>
          <w:lang w:val="pl-PL"/>
        </w:rPr>
        <w:t>Kompendium wiedzy z zakresu działalności Komisji Rozwiązywania Problemów</w:t>
      </w:r>
      <w:r w:rsidRPr="006C64DC">
        <w:rPr>
          <w:b/>
          <w:color w:val="001F5F"/>
          <w:spacing w:val="-22"/>
          <w:sz w:val="24"/>
          <w:lang w:val="pl-PL"/>
        </w:rPr>
        <w:t xml:space="preserve"> </w:t>
      </w:r>
      <w:r w:rsidRPr="006C64DC">
        <w:rPr>
          <w:b/>
          <w:color w:val="001F5F"/>
          <w:sz w:val="24"/>
          <w:lang w:val="pl-PL"/>
        </w:rPr>
        <w:t>Alkoholowych</w:t>
      </w:r>
      <w:r w:rsidRPr="00735EED">
        <w:rPr>
          <w:b/>
          <w:color w:val="001F5F"/>
          <w:sz w:val="24"/>
          <w:lang w:val="pl-PL"/>
        </w:rPr>
        <w:t>– szkolenie dla nowo powołanych członków</w:t>
      </w:r>
      <w:r w:rsidRPr="00735EED">
        <w:rPr>
          <w:b/>
          <w:color w:val="001F5F"/>
          <w:spacing w:val="-16"/>
          <w:sz w:val="24"/>
          <w:lang w:val="pl-PL"/>
        </w:rPr>
        <w:t xml:space="preserve"> </w:t>
      </w:r>
      <w:r w:rsidRPr="00735EED">
        <w:rPr>
          <w:b/>
          <w:color w:val="001F5F"/>
          <w:sz w:val="24"/>
          <w:lang w:val="pl-PL"/>
        </w:rPr>
        <w:t>GKRPA.</w:t>
      </w:r>
      <w:r w:rsidRPr="00735EED">
        <w:rPr>
          <w:b/>
          <w:sz w:val="24"/>
          <w:lang w:val="pl-PL"/>
        </w:rPr>
        <w:t xml:space="preserve"> </w:t>
      </w:r>
      <w:r w:rsidRPr="00735EED">
        <w:rPr>
          <w:b/>
          <w:color w:val="000066"/>
          <w:sz w:val="24"/>
          <w:lang w:val="pl-PL"/>
        </w:rPr>
        <w:t xml:space="preserve">Zmiany w ustawie o wychowaniu w trzeźwości i przeciwdziałaniu alkoholizmowi. Nowe zadania i obowiązki dla KRPA. Kompendium wiedzy z zakresu kontroli punktów </w:t>
      </w:r>
      <w:r w:rsidRPr="00735EED">
        <w:rPr>
          <w:b/>
          <w:color w:val="000066"/>
          <w:sz w:val="24"/>
          <w:lang w:val="pl-PL"/>
        </w:rPr>
        <w:lastRenderedPageBreak/>
        <w:t>sprzedaży napojów alkoholowych.</w:t>
      </w:r>
    </w:p>
    <w:p w:rsidR="00735EED" w:rsidRPr="00741CB1" w:rsidRDefault="00735EED" w:rsidP="00735EED">
      <w:pPr>
        <w:pStyle w:val="Akapitzlist"/>
        <w:numPr>
          <w:ilvl w:val="0"/>
          <w:numId w:val="1"/>
        </w:numPr>
        <w:tabs>
          <w:tab w:val="left" w:pos="460"/>
        </w:tabs>
        <w:ind w:right="1077"/>
        <w:jc w:val="both"/>
        <w:rPr>
          <w:rStyle w:val="gwpf93a4a05gwpc1033683gwp79784a25gwp764db158colour"/>
          <w:b/>
          <w:color w:val="FF0000"/>
          <w:sz w:val="24"/>
          <w:szCs w:val="24"/>
          <w:lang w:val="pl-PL"/>
        </w:rPr>
      </w:pPr>
      <w:r w:rsidRPr="00741CB1">
        <w:rPr>
          <w:i/>
          <w:iCs/>
          <w:color w:val="FF0000"/>
          <w:sz w:val="24"/>
          <w:szCs w:val="24"/>
        </w:rPr>
        <w:t>„</w:t>
      </w:r>
      <w:r w:rsidR="00AA528C" w:rsidRPr="00741CB1">
        <w:rPr>
          <w:iCs/>
          <w:color w:val="FF0000"/>
          <w:sz w:val="24"/>
          <w:szCs w:val="24"/>
          <w:lang w:val="pl-PL"/>
        </w:rPr>
        <w:t>Dialog motywujący w pracy członka grupy diagnostyczno-pomocowej oraz członka komisji rozwiazywania problemów alkoholowych</w:t>
      </w:r>
      <w:r w:rsidRPr="00741CB1">
        <w:rPr>
          <w:i/>
          <w:iCs/>
          <w:color w:val="FF0000"/>
          <w:sz w:val="24"/>
          <w:szCs w:val="24"/>
        </w:rPr>
        <w:t>”-</w:t>
      </w:r>
      <w:r w:rsidR="00AA528C" w:rsidRPr="00741CB1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AA528C" w:rsidRPr="00741CB1">
        <w:rPr>
          <w:i/>
          <w:iCs/>
          <w:color w:val="FF0000"/>
          <w:sz w:val="24"/>
          <w:szCs w:val="24"/>
        </w:rPr>
        <w:t>n</w:t>
      </w:r>
      <w:r w:rsidRPr="00741CB1">
        <w:rPr>
          <w:i/>
          <w:iCs/>
          <w:color w:val="FF0000"/>
          <w:sz w:val="24"/>
          <w:szCs w:val="24"/>
        </w:rPr>
        <w:t>owość</w:t>
      </w:r>
      <w:proofErr w:type="spellEnd"/>
    </w:p>
    <w:p w:rsidR="00735EED" w:rsidRPr="00735EED" w:rsidRDefault="00735EED" w:rsidP="00735EED">
      <w:pPr>
        <w:pStyle w:val="Akapitzlist"/>
        <w:numPr>
          <w:ilvl w:val="0"/>
          <w:numId w:val="1"/>
        </w:numPr>
        <w:tabs>
          <w:tab w:val="left" w:pos="460"/>
        </w:tabs>
        <w:ind w:right="1077"/>
        <w:jc w:val="both"/>
        <w:rPr>
          <w:b/>
          <w:sz w:val="24"/>
          <w:lang w:val="pl-PL"/>
        </w:rPr>
      </w:pPr>
      <w:r w:rsidRPr="0094727E">
        <w:rPr>
          <w:b/>
          <w:sz w:val="24"/>
          <w:lang w:val="pl-PL"/>
        </w:rPr>
        <w:t xml:space="preserve">Realizacja Gminnego Programu Profilaktyki i Rozwiązywania Problemów Alkoholowych. </w:t>
      </w:r>
      <w:r w:rsidRPr="00735EED">
        <w:rPr>
          <w:b/>
          <w:sz w:val="24"/>
          <w:lang w:val="pl-PL"/>
        </w:rPr>
        <w:t>Skuteczna profilaktyka uzależnień behawioralnych.  Zachowania ryzykowne dzieci i młodzieży</w:t>
      </w:r>
      <w:r w:rsidRPr="00735EED">
        <w:rPr>
          <w:b/>
          <w:color w:val="FF0000"/>
          <w:sz w:val="24"/>
          <w:lang w:val="pl-PL"/>
        </w:rPr>
        <w:t xml:space="preserve"> –</w:t>
      </w:r>
      <w:r w:rsidRPr="00735EED">
        <w:rPr>
          <w:b/>
          <w:color w:val="FF0000"/>
          <w:spacing w:val="-1"/>
          <w:sz w:val="24"/>
          <w:lang w:val="pl-PL"/>
        </w:rPr>
        <w:t xml:space="preserve"> </w:t>
      </w:r>
      <w:r w:rsidRPr="00735EED">
        <w:rPr>
          <w:b/>
          <w:color w:val="FF0000"/>
          <w:sz w:val="24"/>
          <w:lang w:val="pl-PL"/>
        </w:rPr>
        <w:t>nowość.</w:t>
      </w:r>
    </w:p>
    <w:p w:rsidR="00735EED" w:rsidRPr="006C64DC" w:rsidRDefault="00735EED" w:rsidP="00735EED">
      <w:pPr>
        <w:pStyle w:val="Tekstpodstawowy"/>
        <w:rPr>
          <w:b/>
          <w:lang w:val="pl-PL"/>
        </w:rPr>
      </w:pPr>
    </w:p>
    <w:p w:rsidR="00735EED" w:rsidRDefault="00735EED" w:rsidP="00735EED">
      <w:pPr>
        <w:pStyle w:val="Tekstpodstawowy"/>
        <w:ind w:left="547" w:right="660"/>
        <w:jc w:val="center"/>
        <w:rPr>
          <w:b/>
          <w:lang w:val="pl-PL"/>
        </w:rPr>
      </w:pPr>
      <w:r w:rsidRPr="00A50EA5">
        <w:rPr>
          <w:b/>
          <w:lang w:val="pl-PL"/>
        </w:rPr>
        <w:t>warsztaty odbędą się w dniach</w:t>
      </w:r>
      <w:r>
        <w:rPr>
          <w:b/>
          <w:lang w:val="pl-PL"/>
        </w:rPr>
        <w:t>:</w:t>
      </w:r>
    </w:p>
    <w:p w:rsidR="00735EED" w:rsidRPr="00A50EA5" w:rsidRDefault="00735EED" w:rsidP="00735EED">
      <w:pPr>
        <w:pStyle w:val="Tekstpodstawowy"/>
        <w:ind w:left="547" w:right="660"/>
        <w:jc w:val="center"/>
        <w:rPr>
          <w:b/>
          <w:lang w:val="pl-PL"/>
        </w:rPr>
      </w:pPr>
    </w:p>
    <w:p w:rsidR="00735EED" w:rsidRPr="00735EED" w:rsidRDefault="00735EED" w:rsidP="00735EED">
      <w:pPr>
        <w:pStyle w:val="Akapitzlist"/>
        <w:ind w:left="720" w:firstLine="0"/>
        <w:rPr>
          <w:b/>
          <w:lang w:val="pl-PL"/>
        </w:rPr>
      </w:pPr>
    </w:p>
    <w:p w:rsidR="00735EED" w:rsidRDefault="00735EED" w:rsidP="00735EED">
      <w:pPr>
        <w:pStyle w:val="Akapitzlist"/>
        <w:numPr>
          <w:ilvl w:val="0"/>
          <w:numId w:val="2"/>
        </w:numPr>
        <w:rPr>
          <w:b/>
          <w:lang w:val="pl-PL"/>
        </w:rPr>
      </w:pPr>
      <w:r>
        <w:rPr>
          <w:b/>
          <w:lang w:val="pl-PL"/>
        </w:rPr>
        <w:t xml:space="preserve">Zakopane – Ośrodek Konferencyjno-Wypoczynkowy HYRNY - </w:t>
      </w:r>
      <w:hyperlink r:id="rId7" w:history="1">
        <w:r w:rsidRPr="00F236DA">
          <w:rPr>
            <w:rStyle w:val="Hipercze"/>
            <w:b/>
            <w:lang w:val="pl-PL"/>
          </w:rPr>
          <w:t>https://hyrny.pl/</w:t>
        </w:r>
      </w:hyperlink>
      <w:r>
        <w:rPr>
          <w:b/>
          <w:lang w:val="pl-PL"/>
        </w:rPr>
        <w:t xml:space="preserve"> - </w:t>
      </w:r>
    </w:p>
    <w:p w:rsidR="00735EED" w:rsidRDefault="00735EED" w:rsidP="00735EED">
      <w:pPr>
        <w:pStyle w:val="Akapitzlist"/>
        <w:ind w:left="720" w:firstLine="0"/>
        <w:rPr>
          <w:b/>
          <w:lang w:val="pl-PL"/>
        </w:rPr>
      </w:pPr>
      <w:r>
        <w:rPr>
          <w:b/>
          <w:lang w:val="pl-PL"/>
        </w:rPr>
        <w:t xml:space="preserve">w </w:t>
      </w:r>
      <w:r w:rsidR="008506DF">
        <w:rPr>
          <w:b/>
          <w:lang w:val="pl-PL"/>
        </w:rPr>
        <w:t>dniach 22</w:t>
      </w:r>
      <w:r w:rsidR="00074B17">
        <w:rPr>
          <w:b/>
          <w:lang w:val="pl-PL"/>
        </w:rPr>
        <w:t xml:space="preserve"> -</w:t>
      </w:r>
      <w:r w:rsidR="008506DF">
        <w:rPr>
          <w:b/>
          <w:lang w:val="pl-PL"/>
        </w:rPr>
        <w:t xml:space="preserve"> 25 września</w:t>
      </w:r>
      <w:r w:rsidR="00AA528C">
        <w:rPr>
          <w:b/>
          <w:lang w:val="pl-PL"/>
        </w:rPr>
        <w:t xml:space="preserve"> 2024 roku – cena od 1500 zł do 17</w:t>
      </w:r>
      <w:r>
        <w:rPr>
          <w:b/>
          <w:lang w:val="pl-PL"/>
        </w:rPr>
        <w:t>90 zł od osoby</w:t>
      </w:r>
      <w:r w:rsidR="00074B17">
        <w:rPr>
          <w:b/>
          <w:lang w:val="pl-PL"/>
        </w:rPr>
        <w:t>,</w:t>
      </w:r>
    </w:p>
    <w:p w:rsidR="00735EED" w:rsidRDefault="00735EED" w:rsidP="00735EED">
      <w:pPr>
        <w:pStyle w:val="Akapitzlist"/>
        <w:ind w:left="720" w:firstLine="0"/>
        <w:rPr>
          <w:lang w:val="pl-PL"/>
        </w:rPr>
      </w:pPr>
      <w:r w:rsidRPr="00735EED">
        <w:rPr>
          <w:lang w:val="pl-PL"/>
        </w:rPr>
        <w:t>(szczegół</w:t>
      </w:r>
      <w:r>
        <w:rPr>
          <w:lang w:val="pl-PL"/>
        </w:rPr>
        <w:t xml:space="preserve">y w Formularzu zgłoszeniowym). </w:t>
      </w:r>
    </w:p>
    <w:p w:rsidR="00735EED" w:rsidRDefault="00735EED" w:rsidP="00735EED">
      <w:pPr>
        <w:pStyle w:val="Akapitzlist"/>
        <w:ind w:left="720" w:firstLine="0"/>
        <w:rPr>
          <w:lang w:val="pl-PL"/>
        </w:rPr>
      </w:pPr>
    </w:p>
    <w:p w:rsidR="00074B17" w:rsidRDefault="00074B17" w:rsidP="00074B17">
      <w:pPr>
        <w:pStyle w:val="Akapitzlist"/>
        <w:numPr>
          <w:ilvl w:val="0"/>
          <w:numId w:val="2"/>
        </w:numPr>
        <w:rPr>
          <w:b/>
          <w:lang w:val="pl-PL"/>
        </w:rPr>
      </w:pPr>
      <w:r>
        <w:rPr>
          <w:b/>
          <w:lang w:val="pl-PL"/>
        </w:rPr>
        <w:t xml:space="preserve">Wisła – Hotel STOK **** - </w:t>
      </w:r>
      <w:hyperlink r:id="rId8" w:history="1">
        <w:r w:rsidRPr="00F236DA">
          <w:rPr>
            <w:rStyle w:val="Hipercze"/>
            <w:b/>
            <w:lang w:val="pl-PL"/>
          </w:rPr>
          <w:t>https://www.hotelstok.pl/</w:t>
        </w:r>
      </w:hyperlink>
      <w:r>
        <w:rPr>
          <w:b/>
          <w:lang w:val="pl-PL"/>
        </w:rPr>
        <w:t xml:space="preserve"> </w:t>
      </w:r>
    </w:p>
    <w:p w:rsidR="00074B17" w:rsidRPr="00830427" w:rsidRDefault="00AA528C" w:rsidP="00830427">
      <w:pPr>
        <w:pStyle w:val="Akapitzlist"/>
        <w:ind w:left="720" w:firstLine="0"/>
        <w:rPr>
          <w:b/>
          <w:lang w:val="pl-PL"/>
        </w:rPr>
      </w:pPr>
      <w:r>
        <w:rPr>
          <w:b/>
          <w:lang w:val="pl-PL"/>
        </w:rPr>
        <w:t xml:space="preserve">w dniach </w:t>
      </w:r>
      <w:r w:rsidR="008506DF">
        <w:rPr>
          <w:b/>
          <w:lang w:val="pl-PL"/>
        </w:rPr>
        <w:t>13 – 16 października</w:t>
      </w:r>
      <w:r>
        <w:rPr>
          <w:b/>
          <w:lang w:val="pl-PL"/>
        </w:rPr>
        <w:t xml:space="preserve"> 2024</w:t>
      </w:r>
      <w:r w:rsidR="00830427">
        <w:rPr>
          <w:b/>
          <w:lang w:val="pl-PL"/>
        </w:rPr>
        <w:t xml:space="preserve"> roku – cena od 16</w:t>
      </w:r>
      <w:r>
        <w:rPr>
          <w:b/>
          <w:lang w:val="pl-PL"/>
        </w:rPr>
        <w:t>0</w:t>
      </w:r>
      <w:r w:rsidR="00830427">
        <w:rPr>
          <w:b/>
          <w:lang w:val="pl-PL"/>
        </w:rPr>
        <w:t>0 zł do 210</w:t>
      </w:r>
      <w:r w:rsidR="00074B17">
        <w:rPr>
          <w:b/>
          <w:lang w:val="pl-PL"/>
        </w:rPr>
        <w:t xml:space="preserve">0 zł od osoby </w:t>
      </w:r>
    </w:p>
    <w:p w:rsidR="00074B17" w:rsidRDefault="00074B17" w:rsidP="00074B17">
      <w:pPr>
        <w:pStyle w:val="Akapitzlist"/>
        <w:ind w:left="720" w:firstLine="0"/>
        <w:rPr>
          <w:lang w:val="pl-PL"/>
        </w:rPr>
      </w:pPr>
      <w:r w:rsidRPr="00735EED">
        <w:rPr>
          <w:lang w:val="pl-PL"/>
        </w:rPr>
        <w:t>(szczegół</w:t>
      </w:r>
      <w:r>
        <w:rPr>
          <w:lang w:val="pl-PL"/>
        </w:rPr>
        <w:t xml:space="preserve">y w Formularzu zgłoszeniowym i prezentacji Hotelu STOK). </w:t>
      </w:r>
    </w:p>
    <w:p w:rsidR="003E6104" w:rsidRDefault="003E6104" w:rsidP="00074B17">
      <w:pPr>
        <w:pStyle w:val="Akapitzlist"/>
        <w:ind w:left="720" w:firstLine="0"/>
        <w:rPr>
          <w:lang w:val="pl-PL"/>
        </w:rPr>
      </w:pPr>
    </w:p>
    <w:p w:rsidR="003E6104" w:rsidRDefault="003E6104" w:rsidP="003E6104">
      <w:pPr>
        <w:pStyle w:val="Akapitzlist"/>
        <w:numPr>
          <w:ilvl w:val="0"/>
          <w:numId w:val="2"/>
        </w:numPr>
        <w:rPr>
          <w:b/>
          <w:lang w:val="pl-PL"/>
        </w:rPr>
      </w:pPr>
      <w:r>
        <w:rPr>
          <w:b/>
          <w:lang w:val="pl-PL"/>
        </w:rPr>
        <w:t xml:space="preserve">Zakopane – Ośrodek Konferencyjno-Wypoczynkowy HYRNY - </w:t>
      </w:r>
      <w:hyperlink r:id="rId9" w:history="1">
        <w:r w:rsidRPr="00F236DA">
          <w:rPr>
            <w:rStyle w:val="Hipercze"/>
            <w:b/>
            <w:lang w:val="pl-PL"/>
          </w:rPr>
          <w:t>https://hyrny.pl/</w:t>
        </w:r>
      </w:hyperlink>
      <w:r>
        <w:rPr>
          <w:b/>
          <w:lang w:val="pl-PL"/>
        </w:rPr>
        <w:t xml:space="preserve"> - </w:t>
      </w:r>
    </w:p>
    <w:p w:rsidR="003E6104" w:rsidRDefault="003E6104" w:rsidP="003E6104">
      <w:pPr>
        <w:pStyle w:val="Akapitzlist"/>
        <w:ind w:left="720" w:firstLine="0"/>
        <w:rPr>
          <w:b/>
          <w:lang w:val="pl-PL"/>
        </w:rPr>
      </w:pPr>
      <w:r>
        <w:rPr>
          <w:b/>
          <w:lang w:val="pl-PL"/>
        </w:rPr>
        <w:t>w dniach 24 - 27 listopada 2024 roku – cena od 1500 zł do 1790 zł od osoby,</w:t>
      </w:r>
    </w:p>
    <w:p w:rsidR="003E6104" w:rsidRDefault="003E6104" w:rsidP="003E6104">
      <w:pPr>
        <w:pStyle w:val="Akapitzlist"/>
        <w:ind w:left="720" w:firstLine="0"/>
        <w:rPr>
          <w:lang w:val="pl-PL"/>
        </w:rPr>
      </w:pPr>
      <w:r w:rsidRPr="00735EED">
        <w:rPr>
          <w:lang w:val="pl-PL"/>
        </w:rPr>
        <w:t>(szczegół</w:t>
      </w:r>
      <w:r>
        <w:rPr>
          <w:lang w:val="pl-PL"/>
        </w:rPr>
        <w:t xml:space="preserve">y w Formularzu zgłoszeniowym). </w:t>
      </w:r>
    </w:p>
    <w:p w:rsidR="003E6104" w:rsidRDefault="003E6104" w:rsidP="003E6104">
      <w:pPr>
        <w:pStyle w:val="Akapitzlist"/>
        <w:ind w:left="720" w:firstLine="0"/>
        <w:rPr>
          <w:lang w:val="pl-PL"/>
        </w:rPr>
      </w:pPr>
    </w:p>
    <w:p w:rsidR="00074B17" w:rsidRDefault="00074B17" w:rsidP="00074B17"/>
    <w:p w:rsidR="00074B17" w:rsidRDefault="00074B17" w:rsidP="00074B17">
      <w:pPr>
        <w:rPr>
          <w:rFonts w:ascii="Times New Roman" w:hAnsi="Times New Roman" w:cs="Times New Roman"/>
          <w:sz w:val="24"/>
          <w:szCs w:val="24"/>
        </w:rPr>
      </w:pPr>
      <w:r w:rsidRPr="00B24043">
        <w:rPr>
          <w:rFonts w:ascii="Times New Roman" w:hAnsi="Times New Roman" w:cs="Times New Roman"/>
          <w:b/>
          <w:sz w:val="24"/>
          <w:szCs w:val="24"/>
        </w:rPr>
        <w:t>Podczas każdego szkolenia dwuosobowa obsługa trenerska</w:t>
      </w:r>
      <w:r w:rsidRPr="00074B17">
        <w:rPr>
          <w:rFonts w:ascii="Times New Roman" w:hAnsi="Times New Roman" w:cs="Times New Roman"/>
          <w:sz w:val="24"/>
          <w:szCs w:val="24"/>
        </w:rPr>
        <w:t xml:space="preserve"> – możliwość wyboru tematów szkolenia. </w:t>
      </w:r>
    </w:p>
    <w:p w:rsidR="00074B17" w:rsidRPr="00E24B62" w:rsidRDefault="00074B17" w:rsidP="00074B17">
      <w:pPr>
        <w:pStyle w:val="Tekstpodstawowy"/>
        <w:ind w:right="1164"/>
        <w:rPr>
          <w:b/>
          <w:lang w:val="pl-PL"/>
        </w:rPr>
      </w:pPr>
      <w:r>
        <w:rPr>
          <w:b/>
          <w:lang w:val="pl-PL"/>
        </w:rPr>
        <w:t>Możliwość zakwaterowania w pokojach jednoosobowych za dopłatą.</w:t>
      </w:r>
    </w:p>
    <w:p w:rsidR="00074B17" w:rsidRDefault="00074B17" w:rsidP="00074B17">
      <w:pPr>
        <w:pStyle w:val="Tekstpodstawowy"/>
        <w:spacing w:before="2"/>
        <w:rPr>
          <w:b/>
          <w:sz w:val="16"/>
        </w:rPr>
      </w:pPr>
    </w:p>
    <w:p w:rsidR="00074B17" w:rsidRPr="000D50CB" w:rsidRDefault="00074B17" w:rsidP="00074B17">
      <w:pPr>
        <w:pStyle w:val="Nagwek1"/>
        <w:ind w:left="0"/>
        <w:rPr>
          <w:lang w:val="pl-PL"/>
        </w:rPr>
      </w:pPr>
      <w:r w:rsidRPr="000D50CB">
        <w:rPr>
          <w:lang w:val="pl-PL"/>
        </w:rPr>
        <w:t>CENA OBEJMUJE</w:t>
      </w:r>
    </w:p>
    <w:p w:rsidR="00074B17" w:rsidRPr="000D50CB" w:rsidRDefault="00074B17" w:rsidP="00074B17">
      <w:pPr>
        <w:pStyle w:val="Akapitzlist"/>
        <w:numPr>
          <w:ilvl w:val="0"/>
          <w:numId w:val="3"/>
        </w:numPr>
        <w:tabs>
          <w:tab w:val="left" w:pos="460"/>
        </w:tabs>
        <w:ind w:right="1076"/>
        <w:jc w:val="both"/>
        <w:rPr>
          <w:sz w:val="24"/>
          <w:lang w:val="pl-PL"/>
        </w:rPr>
      </w:pPr>
      <w:r w:rsidRPr="000D50CB">
        <w:rPr>
          <w:sz w:val="24"/>
          <w:lang w:val="pl-PL"/>
        </w:rPr>
        <w:t>autorskie materiały szkoleniowe i warsztatowe, w tym niezbędne autorskie druki do pracy w</w:t>
      </w:r>
      <w:r w:rsidRPr="000D50CB">
        <w:rPr>
          <w:spacing w:val="-21"/>
          <w:sz w:val="24"/>
          <w:lang w:val="pl-PL"/>
        </w:rPr>
        <w:t xml:space="preserve"> </w:t>
      </w:r>
      <w:r w:rsidRPr="000D50CB">
        <w:rPr>
          <w:sz w:val="24"/>
          <w:lang w:val="pl-PL"/>
        </w:rPr>
        <w:t>GKRPA (procedura zobowiązania do leczenia odwykowego plus kontrole punktów sprzedaży napojów alkoholowych po wprowadzeniu Ustawy Prawo Przedsiębiorców) i ZI (Regulamin działania ZI i wszystkie niezbędne druki w procedurze</w:t>
      </w:r>
      <w:r w:rsidRPr="000D50CB">
        <w:rPr>
          <w:spacing w:val="-4"/>
          <w:sz w:val="24"/>
          <w:lang w:val="pl-PL"/>
        </w:rPr>
        <w:t xml:space="preserve"> </w:t>
      </w:r>
      <w:r w:rsidRPr="000D50CB">
        <w:rPr>
          <w:sz w:val="24"/>
          <w:lang w:val="pl-PL"/>
        </w:rPr>
        <w:t>NK)</w:t>
      </w:r>
    </w:p>
    <w:p w:rsidR="00074B17" w:rsidRPr="000D50CB" w:rsidRDefault="00074B17" w:rsidP="00074B17">
      <w:pPr>
        <w:pStyle w:val="Akapitzlist"/>
        <w:numPr>
          <w:ilvl w:val="0"/>
          <w:numId w:val="3"/>
        </w:numPr>
        <w:tabs>
          <w:tab w:val="left" w:pos="460"/>
        </w:tabs>
        <w:rPr>
          <w:sz w:val="24"/>
          <w:lang w:val="pl-PL"/>
        </w:rPr>
      </w:pPr>
      <w:r w:rsidRPr="000D50CB">
        <w:rPr>
          <w:sz w:val="24"/>
          <w:lang w:val="pl-PL"/>
        </w:rPr>
        <w:t>opiekę koordynatora na</w:t>
      </w:r>
      <w:r w:rsidRPr="000D50CB">
        <w:rPr>
          <w:spacing w:val="-3"/>
          <w:sz w:val="24"/>
          <w:lang w:val="pl-PL"/>
        </w:rPr>
        <w:t xml:space="preserve"> </w:t>
      </w:r>
      <w:r w:rsidRPr="000D50CB">
        <w:rPr>
          <w:sz w:val="24"/>
          <w:lang w:val="pl-PL"/>
        </w:rPr>
        <w:t>miejscu;</w:t>
      </w:r>
    </w:p>
    <w:p w:rsidR="00074B17" w:rsidRPr="00CB7BA3" w:rsidRDefault="00074B17" w:rsidP="00074B17">
      <w:pPr>
        <w:pStyle w:val="Akapitzlist"/>
        <w:numPr>
          <w:ilvl w:val="0"/>
          <w:numId w:val="3"/>
        </w:numPr>
        <w:tabs>
          <w:tab w:val="left" w:pos="460"/>
        </w:tabs>
        <w:ind w:right="1080"/>
        <w:jc w:val="both"/>
        <w:rPr>
          <w:sz w:val="24"/>
          <w:lang w:val="pl-PL"/>
        </w:rPr>
      </w:pPr>
      <w:r w:rsidRPr="006C64DC">
        <w:rPr>
          <w:sz w:val="24"/>
          <w:lang w:val="pl-PL"/>
        </w:rPr>
        <w:t xml:space="preserve">certyfikat poświadczający ukończenie szkolenia z zakresu profilaktyki i </w:t>
      </w:r>
      <w:proofErr w:type="spellStart"/>
      <w:r w:rsidRPr="006C64DC">
        <w:rPr>
          <w:sz w:val="24"/>
          <w:lang w:val="pl-PL"/>
        </w:rPr>
        <w:t>rpa</w:t>
      </w:r>
      <w:proofErr w:type="spellEnd"/>
      <w:r w:rsidRPr="006C64DC">
        <w:rPr>
          <w:sz w:val="24"/>
          <w:lang w:val="pl-PL"/>
        </w:rPr>
        <w:t xml:space="preserve">., </w:t>
      </w:r>
    </w:p>
    <w:p w:rsidR="00074B17" w:rsidRPr="00950857" w:rsidRDefault="00074B17" w:rsidP="00074B17">
      <w:pPr>
        <w:pStyle w:val="Akapitzlist"/>
        <w:numPr>
          <w:ilvl w:val="0"/>
          <w:numId w:val="3"/>
        </w:numPr>
        <w:tabs>
          <w:tab w:val="left" w:pos="460"/>
        </w:tabs>
        <w:spacing w:before="78"/>
        <w:rPr>
          <w:sz w:val="24"/>
          <w:lang w:val="pl-PL"/>
        </w:rPr>
      </w:pPr>
      <w:r w:rsidRPr="00950857">
        <w:rPr>
          <w:spacing w:val="-19"/>
          <w:sz w:val="24"/>
          <w:lang w:val="pl-PL"/>
        </w:rPr>
        <w:t xml:space="preserve"> </w:t>
      </w:r>
      <w:r w:rsidRPr="00950857">
        <w:rPr>
          <w:sz w:val="24"/>
          <w:lang w:val="pl-PL"/>
        </w:rPr>
        <w:t>zakwaterowanie w pokojach jedno, dwuosobowych oraz pokojach typu studio,</w:t>
      </w:r>
    </w:p>
    <w:p w:rsidR="00074B17" w:rsidRPr="00950857" w:rsidRDefault="00074B17" w:rsidP="00074B17">
      <w:pPr>
        <w:pStyle w:val="Akapitzlist"/>
        <w:numPr>
          <w:ilvl w:val="0"/>
          <w:numId w:val="3"/>
        </w:numPr>
        <w:tabs>
          <w:tab w:val="left" w:pos="460"/>
        </w:tabs>
        <w:spacing w:before="78"/>
        <w:rPr>
          <w:sz w:val="24"/>
          <w:lang w:val="pl-PL"/>
        </w:rPr>
      </w:pPr>
      <w:r w:rsidRPr="00950857">
        <w:rPr>
          <w:sz w:val="24"/>
          <w:lang w:val="pl-PL"/>
        </w:rPr>
        <w:t xml:space="preserve">wyżywienie od poniedziałku do środy. </w:t>
      </w:r>
    </w:p>
    <w:p w:rsidR="00074B17" w:rsidRPr="006C64DC" w:rsidRDefault="00074B17" w:rsidP="00074B17">
      <w:pPr>
        <w:pStyle w:val="Tekstpodstawowy"/>
        <w:rPr>
          <w:b/>
          <w:lang w:val="pl-PL"/>
        </w:rPr>
      </w:pPr>
    </w:p>
    <w:p w:rsidR="00074B17" w:rsidRDefault="00074B17" w:rsidP="00B24043">
      <w:pPr>
        <w:spacing w:before="1"/>
        <w:ind w:right="1295"/>
        <w:rPr>
          <w:b/>
          <w:color w:val="FF0000"/>
          <w:sz w:val="24"/>
        </w:rPr>
      </w:pPr>
      <w:r w:rsidRPr="006C64DC">
        <w:rPr>
          <w:b/>
          <w:color w:val="FF0000"/>
          <w:sz w:val="24"/>
        </w:rPr>
        <w:t>UWAGA!!! ILOŚĆ MIEJSC OGRANICZONA</w:t>
      </w:r>
      <w:r>
        <w:rPr>
          <w:b/>
          <w:color w:val="FF0000"/>
          <w:sz w:val="24"/>
        </w:rPr>
        <w:t xml:space="preserve"> (</w:t>
      </w:r>
      <w:r w:rsidR="00B24043">
        <w:rPr>
          <w:b/>
          <w:color w:val="FF0000"/>
          <w:sz w:val="24"/>
        </w:rPr>
        <w:t xml:space="preserve">od 40 do </w:t>
      </w:r>
      <w:r>
        <w:rPr>
          <w:b/>
          <w:color w:val="FF0000"/>
          <w:sz w:val="24"/>
        </w:rPr>
        <w:t>50 osób)</w:t>
      </w:r>
      <w:r w:rsidR="00B24043">
        <w:rPr>
          <w:b/>
          <w:color w:val="FF0000"/>
          <w:sz w:val="24"/>
        </w:rPr>
        <w:t xml:space="preserve">. DECYDUJE </w:t>
      </w:r>
      <w:r>
        <w:rPr>
          <w:b/>
          <w:color w:val="FF0000"/>
          <w:sz w:val="24"/>
        </w:rPr>
        <w:t xml:space="preserve">KOLEJNOŚĆ </w:t>
      </w:r>
      <w:r w:rsidRPr="006C64DC">
        <w:rPr>
          <w:b/>
          <w:color w:val="FF0000"/>
          <w:sz w:val="24"/>
        </w:rPr>
        <w:t>ZGŁOSZEŃ.</w:t>
      </w:r>
      <w:r>
        <w:rPr>
          <w:b/>
          <w:color w:val="FF0000"/>
          <w:sz w:val="24"/>
        </w:rPr>
        <w:t xml:space="preserve"> </w:t>
      </w:r>
    </w:p>
    <w:p w:rsidR="00074B17" w:rsidRDefault="00074B17" w:rsidP="00B24043">
      <w:pPr>
        <w:spacing w:before="1"/>
        <w:ind w:right="1295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ZGŁOSZENIA PRZYJMOWANE SĄ </w:t>
      </w:r>
      <w:r w:rsidR="00B24043">
        <w:rPr>
          <w:b/>
          <w:color w:val="FF0000"/>
          <w:sz w:val="24"/>
        </w:rPr>
        <w:t>MAILOWO – szczegóły w załączonych Formularzach zgłoszeniowych</w:t>
      </w:r>
    </w:p>
    <w:p w:rsidR="00074B17" w:rsidRPr="00B24043" w:rsidRDefault="00074B17" w:rsidP="00B24043">
      <w:pPr>
        <w:pStyle w:val="Tekstpodstawowy"/>
        <w:rPr>
          <w:lang w:val="pl-PL"/>
        </w:rPr>
      </w:pPr>
      <w:r w:rsidRPr="006C64DC">
        <w:rPr>
          <w:color w:val="0000FF"/>
          <w:u w:val="single" w:color="0000FF"/>
          <w:lang w:val="pl-PL"/>
        </w:rPr>
        <w:t>W przypadku pytań prosimy o kontakt:</w:t>
      </w:r>
      <w:r w:rsidR="00B24043">
        <w:rPr>
          <w:color w:val="0000FF"/>
          <w:u w:val="single" w:color="0000FF"/>
          <w:lang w:val="pl-PL"/>
        </w:rPr>
        <w:t xml:space="preserve"> </w:t>
      </w:r>
      <w:r>
        <w:rPr>
          <w:color w:val="0000FF"/>
        </w:rPr>
        <w:t>79</w:t>
      </w:r>
      <w:r w:rsidR="008506DF">
        <w:rPr>
          <w:color w:val="0000FF"/>
        </w:rPr>
        <w:t>3-010-056</w:t>
      </w:r>
      <w:r w:rsidR="00AA528C">
        <w:rPr>
          <w:color w:val="0000FF"/>
        </w:rPr>
        <w:t xml:space="preserve"> </w:t>
      </w:r>
      <w:r>
        <w:rPr>
          <w:color w:val="0000FF"/>
        </w:rPr>
        <w:t xml:space="preserve">– </w:t>
      </w:r>
      <w:proofErr w:type="spellStart"/>
      <w:r w:rsidR="008506DF">
        <w:rPr>
          <w:color w:val="0000FF"/>
        </w:rPr>
        <w:t>Ewelina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Mudant</w:t>
      </w:r>
      <w:proofErr w:type="spellEnd"/>
      <w:r w:rsidR="00AA528C">
        <w:rPr>
          <w:color w:val="0000FF"/>
        </w:rPr>
        <w:t xml:space="preserve"> – </w:t>
      </w:r>
      <w:proofErr w:type="spellStart"/>
      <w:r w:rsidR="00AA528C">
        <w:rPr>
          <w:color w:val="0000FF"/>
        </w:rPr>
        <w:t>koordynator</w:t>
      </w:r>
      <w:proofErr w:type="spellEnd"/>
      <w:r w:rsidR="00AA528C">
        <w:rPr>
          <w:color w:val="0000FF"/>
        </w:rPr>
        <w:t xml:space="preserve"> ds. </w:t>
      </w:r>
      <w:proofErr w:type="spellStart"/>
      <w:r w:rsidR="00AA528C">
        <w:rPr>
          <w:color w:val="0000FF"/>
        </w:rPr>
        <w:t>szkoleń</w:t>
      </w:r>
      <w:proofErr w:type="spellEnd"/>
      <w:r w:rsidR="00AA528C">
        <w:rPr>
          <w:color w:val="0000FF"/>
        </w:rPr>
        <w:t xml:space="preserve"> </w:t>
      </w:r>
    </w:p>
    <w:p w:rsidR="00074B17" w:rsidRPr="00B24043" w:rsidRDefault="00074B17" w:rsidP="00B24043">
      <w:pPr>
        <w:rPr>
          <w:b/>
          <w:color w:val="FF0000"/>
        </w:rPr>
      </w:pPr>
    </w:p>
    <w:sectPr w:rsidR="00074B17" w:rsidRPr="00B2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365E"/>
    <w:multiLevelType w:val="hybridMultilevel"/>
    <w:tmpl w:val="8CD8C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D295A"/>
    <w:multiLevelType w:val="hybridMultilevel"/>
    <w:tmpl w:val="4964DF7A"/>
    <w:lvl w:ilvl="0" w:tplc="0E067ED6">
      <w:numFmt w:val="bullet"/>
      <w:lvlText w:val="-"/>
      <w:lvlJc w:val="left"/>
      <w:pPr>
        <w:ind w:left="460" w:hanging="281"/>
      </w:pPr>
      <w:rPr>
        <w:rFonts w:ascii="Tahoma" w:eastAsia="Tahoma" w:hAnsi="Tahoma" w:cs="Tahoma" w:hint="default"/>
        <w:w w:val="80"/>
        <w:sz w:val="20"/>
        <w:szCs w:val="20"/>
        <w:lang w:val="en-US" w:eastAsia="en-US" w:bidi="en-US"/>
      </w:rPr>
    </w:lvl>
    <w:lvl w:ilvl="1" w:tplc="4992D4FE">
      <w:numFmt w:val="bullet"/>
      <w:lvlText w:val="•"/>
      <w:lvlJc w:val="left"/>
      <w:pPr>
        <w:ind w:left="1542" w:hanging="281"/>
      </w:pPr>
      <w:rPr>
        <w:rFonts w:hint="default"/>
        <w:lang w:val="en-US" w:eastAsia="en-US" w:bidi="en-US"/>
      </w:rPr>
    </w:lvl>
    <w:lvl w:ilvl="2" w:tplc="A85408E4">
      <w:numFmt w:val="bullet"/>
      <w:lvlText w:val="•"/>
      <w:lvlJc w:val="left"/>
      <w:pPr>
        <w:ind w:left="2625" w:hanging="281"/>
      </w:pPr>
      <w:rPr>
        <w:rFonts w:hint="default"/>
        <w:lang w:val="en-US" w:eastAsia="en-US" w:bidi="en-US"/>
      </w:rPr>
    </w:lvl>
    <w:lvl w:ilvl="3" w:tplc="6EB0E2A0">
      <w:numFmt w:val="bullet"/>
      <w:lvlText w:val="•"/>
      <w:lvlJc w:val="left"/>
      <w:pPr>
        <w:ind w:left="3707" w:hanging="281"/>
      </w:pPr>
      <w:rPr>
        <w:rFonts w:hint="default"/>
        <w:lang w:val="en-US" w:eastAsia="en-US" w:bidi="en-US"/>
      </w:rPr>
    </w:lvl>
    <w:lvl w:ilvl="4" w:tplc="C17C5938">
      <w:numFmt w:val="bullet"/>
      <w:lvlText w:val="•"/>
      <w:lvlJc w:val="left"/>
      <w:pPr>
        <w:ind w:left="4790" w:hanging="281"/>
      </w:pPr>
      <w:rPr>
        <w:rFonts w:hint="default"/>
        <w:lang w:val="en-US" w:eastAsia="en-US" w:bidi="en-US"/>
      </w:rPr>
    </w:lvl>
    <w:lvl w:ilvl="5" w:tplc="45CE665E">
      <w:numFmt w:val="bullet"/>
      <w:lvlText w:val="•"/>
      <w:lvlJc w:val="left"/>
      <w:pPr>
        <w:ind w:left="5873" w:hanging="281"/>
      </w:pPr>
      <w:rPr>
        <w:rFonts w:hint="default"/>
        <w:lang w:val="en-US" w:eastAsia="en-US" w:bidi="en-US"/>
      </w:rPr>
    </w:lvl>
    <w:lvl w:ilvl="6" w:tplc="B1689510">
      <w:numFmt w:val="bullet"/>
      <w:lvlText w:val="•"/>
      <w:lvlJc w:val="left"/>
      <w:pPr>
        <w:ind w:left="6955" w:hanging="281"/>
      </w:pPr>
      <w:rPr>
        <w:rFonts w:hint="default"/>
        <w:lang w:val="en-US" w:eastAsia="en-US" w:bidi="en-US"/>
      </w:rPr>
    </w:lvl>
    <w:lvl w:ilvl="7" w:tplc="2F449442">
      <w:numFmt w:val="bullet"/>
      <w:lvlText w:val="•"/>
      <w:lvlJc w:val="left"/>
      <w:pPr>
        <w:ind w:left="8038" w:hanging="281"/>
      </w:pPr>
      <w:rPr>
        <w:rFonts w:hint="default"/>
        <w:lang w:val="en-US" w:eastAsia="en-US" w:bidi="en-US"/>
      </w:rPr>
    </w:lvl>
    <w:lvl w:ilvl="8" w:tplc="3DEABBCE">
      <w:numFmt w:val="bullet"/>
      <w:lvlText w:val="•"/>
      <w:lvlJc w:val="left"/>
      <w:pPr>
        <w:ind w:left="9121" w:hanging="281"/>
      </w:pPr>
      <w:rPr>
        <w:rFonts w:hint="default"/>
        <w:lang w:val="en-US" w:eastAsia="en-US" w:bidi="en-US"/>
      </w:rPr>
    </w:lvl>
  </w:abstractNum>
  <w:abstractNum w:abstractNumId="2">
    <w:nsid w:val="5D0D084B"/>
    <w:multiLevelType w:val="hybridMultilevel"/>
    <w:tmpl w:val="9C088E02"/>
    <w:lvl w:ilvl="0" w:tplc="8848BB02">
      <w:start w:val="1"/>
      <w:numFmt w:val="decimal"/>
      <w:lvlText w:val="%1."/>
      <w:lvlJc w:val="left"/>
      <w:pPr>
        <w:ind w:left="460" w:hanging="281"/>
        <w:jc w:val="right"/>
      </w:pPr>
      <w:rPr>
        <w:rFonts w:ascii="Times New Roman" w:eastAsia="Times New Roman" w:hAnsi="Times New Roman" w:cs="Times New Roman" w:hint="default"/>
        <w:b/>
        <w:bCs/>
        <w:color w:val="000066"/>
        <w:spacing w:val="-1"/>
        <w:w w:val="86"/>
        <w:sz w:val="24"/>
        <w:szCs w:val="24"/>
        <w:lang w:val="en-US" w:eastAsia="en-US" w:bidi="en-US"/>
      </w:rPr>
    </w:lvl>
    <w:lvl w:ilvl="1" w:tplc="B1F45AEC">
      <w:numFmt w:val="bullet"/>
      <w:lvlText w:val="•"/>
      <w:lvlJc w:val="left"/>
      <w:pPr>
        <w:ind w:left="640" w:hanging="281"/>
      </w:pPr>
      <w:rPr>
        <w:rFonts w:hint="default"/>
        <w:lang w:val="en-US" w:eastAsia="en-US" w:bidi="en-US"/>
      </w:rPr>
    </w:lvl>
    <w:lvl w:ilvl="2" w:tplc="9F5C26AE">
      <w:numFmt w:val="bullet"/>
      <w:lvlText w:val="•"/>
      <w:lvlJc w:val="left"/>
      <w:pPr>
        <w:ind w:left="1822" w:hanging="281"/>
      </w:pPr>
      <w:rPr>
        <w:rFonts w:hint="default"/>
        <w:lang w:val="en-US" w:eastAsia="en-US" w:bidi="en-US"/>
      </w:rPr>
    </w:lvl>
    <w:lvl w:ilvl="3" w:tplc="6834F1E4">
      <w:numFmt w:val="bullet"/>
      <w:lvlText w:val="•"/>
      <w:lvlJc w:val="left"/>
      <w:pPr>
        <w:ind w:left="3005" w:hanging="281"/>
      </w:pPr>
      <w:rPr>
        <w:rFonts w:hint="default"/>
        <w:lang w:val="en-US" w:eastAsia="en-US" w:bidi="en-US"/>
      </w:rPr>
    </w:lvl>
    <w:lvl w:ilvl="4" w:tplc="56705D80">
      <w:numFmt w:val="bullet"/>
      <w:lvlText w:val="•"/>
      <w:lvlJc w:val="left"/>
      <w:pPr>
        <w:ind w:left="4188" w:hanging="281"/>
      </w:pPr>
      <w:rPr>
        <w:rFonts w:hint="default"/>
        <w:lang w:val="en-US" w:eastAsia="en-US" w:bidi="en-US"/>
      </w:rPr>
    </w:lvl>
    <w:lvl w:ilvl="5" w:tplc="5C98CE10">
      <w:numFmt w:val="bullet"/>
      <w:lvlText w:val="•"/>
      <w:lvlJc w:val="left"/>
      <w:pPr>
        <w:ind w:left="5371" w:hanging="281"/>
      </w:pPr>
      <w:rPr>
        <w:rFonts w:hint="default"/>
        <w:lang w:val="en-US" w:eastAsia="en-US" w:bidi="en-US"/>
      </w:rPr>
    </w:lvl>
    <w:lvl w:ilvl="6" w:tplc="ED6601AC">
      <w:numFmt w:val="bullet"/>
      <w:lvlText w:val="•"/>
      <w:lvlJc w:val="left"/>
      <w:pPr>
        <w:ind w:left="6554" w:hanging="281"/>
      </w:pPr>
      <w:rPr>
        <w:rFonts w:hint="default"/>
        <w:lang w:val="en-US" w:eastAsia="en-US" w:bidi="en-US"/>
      </w:rPr>
    </w:lvl>
    <w:lvl w:ilvl="7" w:tplc="5C0E1C38">
      <w:numFmt w:val="bullet"/>
      <w:lvlText w:val="•"/>
      <w:lvlJc w:val="left"/>
      <w:pPr>
        <w:ind w:left="7737" w:hanging="281"/>
      </w:pPr>
      <w:rPr>
        <w:rFonts w:hint="default"/>
        <w:lang w:val="en-US" w:eastAsia="en-US" w:bidi="en-US"/>
      </w:rPr>
    </w:lvl>
    <w:lvl w:ilvl="8" w:tplc="EDFEAE7C">
      <w:numFmt w:val="bullet"/>
      <w:lvlText w:val="•"/>
      <w:lvlJc w:val="left"/>
      <w:pPr>
        <w:ind w:left="8920" w:hanging="28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3B"/>
    <w:rsid w:val="00074B17"/>
    <w:rsid w:val="001E163B"/>
    <w:rsid w:val="0028701E"/>
    <w:rsid w:val="003E6104"/>
    <w:rsid w:val="006C2FCA"/>
    <w:rsid w:val="00735EED"/>
    <w:rsid w:val="00741CB1"/>
    <w:rsid w:val="0078408B"/>
    <w:rsid w:val="007B20FC"/>
    <w:rsid w:val="00830427"/>
    <w:rsid w:val="008506DF"/>
    <w:rsid w:val="00AA528C"/>
    <w:rsid w:val="00B24043"/>
    <w:rsid w:val="00BE03A8"/>
    <w:rsid w:val="00F8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35EED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5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EE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735EED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735E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5EE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35EED"/>
    <w:pPr>
      <w:widowControl w:val="0"/>
      <w:autoSpaceDE w:val="0"/>
      <w:autoSpaceDN w:val="0"/>
      <w:spacing w:after="0" w:line="240" w:lineRule="auto"/>
      <w:ind w:left="460" w:hanging="240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gwpf93a4a05gwpc1033683gwp79784a25gwp764db158colour">
    <w:name w:val="gwpf93a4a05_gwpc1033683gwp79784a25gwp764db158colour"/>
    <w:basedOn w:val="Domylnaczcionkaakapitu"/>
    <w:rsid w:val="00735EED"/>
  </w:style>
  <w:style w:type="character" w:styleId="Hipercze">
    <w:name w:val="Hyperlink"/>
    <w:basedOn w:val="Domylnaczcionkaakapitu"/>
    <w:uiPriority w:val="99"/>
    <w:unhideWhenUsed/>
    <w:rsid w:val="00735EE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5E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52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2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2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28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35EED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5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EE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735EED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735E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5EE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35EED"/>
    <w:pPr>
      <w:widowControl w:val="0"/>
      <w:autoSpaceDE w:val="0"/>
      <w:autoSpaceDN w:val="0"/>
      <w:spacing w:after="0" w:line="240" w:lineRule="auto"/>
      <w:ind w:left="460" w:hanging="240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gwpf93a4a05gwpc1033683gwp79784a25gwp764db158colour">
    <w:name w:val="gwpf93a4a05_gwpc1033683gwp79784a25gwp764db158colour"/>
    <w:basedOn w:val="Domylnaczcionkaakapitu"/>
    <w:rsid w:val="00735EED"/>
  </w:style>
  <w:style w:type="character" w:styleId="Hipercze">
    <w:name w:val="Hyperlink"/>
    <w:basedOn w:val="Domylnaczcionkaakapitu"/>
    <w:uiPriority w:val="99"/>
    <w:unhideWhenUsed/>
    <w:rsid w:val="00735EE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5E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52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2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2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2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stok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yrn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yrn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4</cp:revision>
  <dcterms:created xsi:type="dcterms:W3CDTF">2024-05-22T13:35:00Z</dcterms:created>
  <dcterms:modified xsi:type="dcterms:W3CDTF">2024-07-24T07:52:00Z</dcterms:modified>
</cp:coreProperties>
</file>